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4" w:rsidRPr="00A50114" w:rsidRDefault="00A50114" w:rsidP="00A5011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A50114">
        <w:rPr>
          <w:rFonts w:ascii="Arial" w:hAnsi="Arial" w:cs="Arial"/>
          <w:sz w:val="22"/>
          <w:szCs w:val="22"/>
          <w:lang w:val="es-MX"/>
        </w:rPr>
        <w:t>El egresado de</w:t>
      </w:r>
      <w:bookmarkStart w:id="0" w:name="_GoBack"/>
      <w:bookmarkEnd w:id="0"/>
      <w:r w:rsidRPr="00A50114">
        <w:rPr>
          <w:rFonts w:ascii="Arial" w:hAnsi="Arial" w:cs="Arial"/>
          <w:sz w:val="22"/>
          <w:szCs w:val="22"/>
          <w:lang w:val="es-MX"/>
        </w:rPr>
        <w:t xml:space="preserve"> la Licenciatura en Comercio Internacional será competente para:</w:t>
      </w:r>
    </w:p>
    <w:p w:rsidR="00A50114" w:rsidRPr="00A50114" w:rsidRDefault="00A50114" w:rsidP="00A5011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Planear y desarrollar estrategias de operación y comercialización en empresas y organizaciones dentro del ámbito internacional, para formular, coordinar, dirigir y evaluar proyectos multidisciplinarios en materia de comercio internacional.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 xml:space="preserve">Desarrollar procesos de importación y exportación de bienes y servicios de una empresa para coadyuvar al desarrollo de procesos logísticos aplicando la normatividad nacional e internacional. 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Aplicar la normatividad arancelaria y no arancelaria de los diversos mercados, con la finalidad de gestionar operaciones de comercio exterior con una actitud de responsabilidad y honestidad.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 xml:space="preserve">Promover y operar relaciones comerciales para fungir como intermediario en instituciones públicas o privadas en negociaciones de comercio exterior. 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 xml:space="preserve">Desarrollar e implementar estrategias con base en las cadenas productivas mundiales para el intercambio de mercancías y/o de servicios internacionales, con el fin de optimizar la operación del comercio internacional y agregando valor a las empresas y organizaciones. 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 xml:space="preserve">Evaluar y administrar proyectos internacionales de comercialización para identificar oportunidades de negocio en el extranjero haciendo uso de tecnologías de información especializadas que faciliten el proceso de toma de decisiones.  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A50114">
        <w:rPr>
          <w:rFonts w:ascii="Arial" w:hAnsi="Arial" w:cs="Arial"/>
          <w:sz w:val="22"/>
          <w:szCs w:val="22"/>
        </w:rPr>
        <w:t>Aperturar</w:t>
      </w:r>
      <w:proofErr w:type="spellEnd"/>
      <w:r w:rsidRPr="00A50114">
        <w:rPr>
          <w:rFonts w:ascii="Arial" w:hAnsi="Arial" w:cs="Arial"/>
          <w:sz w:val="22"/>
          <w:szCs w:val="22"/>
        </w:rPr>
        <w:t xml:space="preserve"> empresas que ofrezcan servicios en las áreas de comercialización, consultoría, investigación, capacitación en comercio exterior y promoción de oferta exportable; así como de  empresas interesadas en la importación y/o exportación de bienes o servicios, considerando la normatividad establecida por las instituciones y organismo reguladores de esta práctica.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  <w:lang w:val="es-MX"/>
        </w:rPr>
        <w:t>Analizar riesgos comerciales, políticos y económicos en los mercados internacionales para evaluar oportunidades de comercialización en el extranjero con una actitud de responsabilidad y honestidad.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Colaborar en la formulación, coordinación, dirección y evaluación de proyectos multidisciplinarios en materia de comercio internacional en micros, pequeñas y medianas empresas con el propósito de fijar el precio de la exportación de bienes y/o servicios con sentido de responsabilidad social.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  <w:lang w:val="es-MX"/>
        </w:rPr>
        <w:t xml:space="preserve">Elaborar la proyección comercial y financiera para </w:t>
      </w:r>
      <w:r w:rsidRPr="00A50114">
        <w:rPr>
          <w:rFonts w:ascii="Arial" w:hAnsi="Arial" w:cs="Arial"/>
          <w:sz w:val="22"/>
          <w:szCs w:val="22"/>
        </w:rPr>
        <w:t xml:space="preserve">colaborar en la formulación, coordinación, dirección y evaluación de proyectos multidisciplinarios en comercio internacional para </w:t>
      </w:r>
      <w:proofErr w:type="gramStart"/>
      <w:r w:rsidRPr="00A50114">
        <w:rPr>
          <w:rFonts w:ascii="Arial" w:hAnsi="Arial" w:cs="Arial"/>
          <w:sz w:val="22"/>
          <w:szCs w:val="22"/>
        </w:rPr>
        <w:t>las micro</w:t>
      </w:r>
      <w:proofErr w:type="gramEnd"/>
      <w:r w:rsidRPr="00A50114">
        <w:rPr>
          <w:rFonts w:ascii="Arial" w:hAnsi="Arial" w:cs="Arial"/>
          <w:sz w:val="22"/>
          <w:szCs w:val="22"/>
        </w:rPr>
        <w:t>, pequeñas y medianas empresas con responsabilidad.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Realizar los trámites aduanales para la exportación e importación de mercancía con apego a los estatutos establecidos por las instituciones reguladoras de estas actividades.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Asesorar a empresarios interesados en incursionar en el comercio internacional con honestidad.</w:t>
      </w:r>
    </w:p>
    <w:p w:rsidR="00A50114" w:rsidRPr="00A50114" w:rsidRDefault="00A50114" w:rsidP="00A50114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lastRenderedPageBreak/>
        <w:t xml:space="preserve">Supervisar los seguros de transportes de mercancías para coadyuvar al desarrollo de procesos logísticos aplicando la normatividad nacional e internacional. </w:t>
      </w:r>
    </w:p>
    <w:p w:rsidR="00A50114" w:rsidRPr="00A50114" w:rsidRDefault="00A50114" w:rsidP="00A5011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Identificar los principales puertos nacionales e internacionales empleados en el comercio exterior para coadyuvar al desarrollo de procesos logísticos aplicando la normatividad nacional e internacional.</w:t>
      </w:r>
    </w:p>
    <w:p w:rsidR="00A50114" w:rsidRPr="00A50114" w:rsidRDefault="00A50114" w:rsidP="00A5011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 xml:space="preserve">Aplicar las distintas leyes en materia de transporte de mercancías regulares o de mercancía peligrosas para el óptimo desarrollo de procesos logísticos acordes a la normativa tanto nacional, como internacional. </w:t>
      </w:r>
    </w:p>
    <w:p w:rsidR="00A50114" w:rsidRPr="00A50114" w:rsidRDefault="00A50114" w:rsidP="00A5011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Conocer los distintos medios de transporte, sus características y funcionamiento y así como la infraestructura tecnológica y operativa de estos para coadyuvar en el desarrollo de procesos logísticos aplicando la normatividad nacional e internacional.</w:t>
      </w:r>
    </w:p>
    <w:p w:rsidR="00A50114" w:rsidRPr="00A50114" w:rsidRDefault="00A50114" w:rsidP="00A5011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0114">
        <w:rPr>
          <w:rFonts w:ascii="Arial" w:hAnsi="Arial" w:cs="Arial"/>
          <w:sz w:val="22"/>
          <w:szCs w:val="22"/>
        </w:rPr>
        <w:t>Diseñar estrategias de comercialización para optimizar la operación del comercio internacional de bienes, servicios e inversión, integrando una cadena de valor  en el ámbito internacional; así como planear y ejecutar actividades que agreguen valor a las empresas y organizaciones con apego a la normatividad.</w:t>
      </w:r>
    </w:p>
    <w:p w:rsidR="00A50114" w:rsidRPr="00A50114" w:rsidRDefault="00A50114" w:rsidP="00A50114">
      <w:pPr>
        <w:pStyle w:val="Prrafodelista"/>
        <w:ind w:left="0"/>
        <w:rPr>
          <w:rFonts w:ascii="Arial" w:hAnsi="Arial" w:cs="Arial"/>
        </w:rPr>
      </w:pPr>
    </w:p>
    <w:p w:rsidR="00AD2CF2" w:rsidRPr="00A50114" w:rsidRDefault="00AD2CF2" w:rsidP="00A50114"/>
    <w:sectPr w:rsidR="00AD2CF2" w:rsidRPr="00A5011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9F" w:rsidRDefault="00425C9F" w:rsidP="009A20A4">
      <w:r>
        <w:separator/>
      </w:r>
    </w:p>
  </w:endnote>
  <w:endnote w:type="continuationSeparator" w:id="0">
    <w:p w:rsidR="00425C9F" w:rsidRDefault="00425C9F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9F" w:rsidRDefault="00425C9F" w:rsidP="009A20A4">
      <w:r>
        <w:separator/>
      </w:r>
    </w:p>
  </w:footnote>
  <w:footnote w:type="continuationSeparator" w:id="0">
    <w:p w:rsidR="00425C9F" w:rsidRDefault="00425C9F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98"/>
      <w:gridCol w:w="3170"/>
    </w:tblGrid>
    <w:tr w:rsidR="009A20A4" w:rsidTr="00A50114">
      <w:tc>
        <w:tcPr>
          <w:tcW w:w="3252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74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A50114" w:rsidP="00A50114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COMERCIO INTERNACIONAL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4AF3"/>
    <w:multiLevelType w:val="hybridMultilevel"/>
    <w:tmpl w:val="D5C0A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C0C"/>
    <w:multiLevelType w:val="hybridMultilevel"/>
    <w:tmpl w:val="0F4AE796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6C6"/>
    <w:multiLevelType w:val="hybridMultilevel"/>
    <w:tmpl w:val="4D4E1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B0F50"/>
    <w:multiLevelType w:val="hybridMultilevel"/>
    <w:tmpl w:val="5164EA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33D07"/>
    <w:multiLevelType w:val="hybridMultilevel"/>
    <w:tmpl w:val="0C64C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D227F"/>
    <w:multiLevelType w:val="hybridMultilevel"/>
    <w:tmpl w:val="1618F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3B1A"/>
    <w:multiLevelType w:val="hybridMultilevel"/>
    <w:tmpl w:val="19DA2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F719A"/>
    <w:multiLevelType w:val="hybridMultilevel"/>
    <w:tmpl w:val="D514D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055F"/>
    <w:multiLevelType w:val="hybridMultilevel"/>
    <w:tmpl w:val="9ECC6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001680"/>
    <w:rsid w:val="00146156"/>
    <w:rsid w:val="00165697"/>
    <w:rsid w:val="001660D3"/>
    <w:rsid w:val="00190A65"/>
    <w:rsid w:val="00315045"/>
    <w:rsid w:val="004112C0"/>
    <w:rsid w:val="00425C9F"/>
    <w:rsid w:val="00513D00"/>
    <w:rsid w:val="00586370"/>
    <w:rsid w:val="006538E2"/>
    <w:rsid w:val="007D0270"/>
    <w:rsid w:val="008A3E7E"/>
    <w:rsid w:val="008E390F"/>
    <w:rsid w:val="008F0FBA"/>
    <w:rsid w:val="009A20A4"/>
    <w:rsid w:val="009F0D8B"/>
    <w:rsid w:val="00A50114"/>
    <w:rsid w:val="00AD2CF2"/>
    <w:rsid w:val="00C207BD"/>
    <w:rsid w:val="00C23B50"/>
    <w:rsid w:val="00CD7A8B"/>
    <w:rsid w:val="00DC2C6E"/>
    <w:rsid w:val="00DE4F90"/>
    <w:rsid w:val="00E63EBB"/>
    <w:rsid w:val="00E967B6"/>
    <w:rsid w:val="00EA4FDF"/>
    <w:rsid w:val="00F05BD7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14615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615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14615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615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2B7AA1"/>
    <w:rsid w:val="0048050F"/>
    <w:rsid w:val="006576E4"/>
    <w:rsid w:val="006D343E"/>
    <w:rsid w:val="00784380"/>
    <w:rsid w:val="009D2CB8"/>
    <w:rsid w:val="00A73E8F"/>
    <w:rsid w:val="00CE377B"/>
    <w:rsid w:val="00D476AB"/>
    <w:rsid w:val="00E45C9F"/>
    <w:rsid w:val="00E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COMERCIO INTERNACIONAL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14</cp:revision>
  <dcterms:created xsi:type="dcterms:W3CDTF">2014-09-04T13:49:00Z</dcterms:created>
  <dcterms:modified xsi:type="dcterms:W3CDTF">2014-09-04T15:54:00Z</dcterms:modified>
</cp:coreProperties>
</file>